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B73" w:rsidRDefault="00DE5B73" w:rsidP="00DE5B73">
      <w:pPr>
        <w:spacing w:after="0"/>
      </w:pPr>
      <w:r>
        <w:t>MINISTARSTVO ZNANOSTI I OBRAZOVANJA</w:t>
      </w:r>
    </w:p>
    <w:p w:rsidR="00DE5B73" w:rsidRDefault="00DE5B73" w:rsidP="00DE5B73">
      <w:pPr>
        <w:tabs>
          <w:tab w:val="left" w:pos="3132"/>
        </w:tabs>
        <w:spacing w:after="0"/>
      </w:pPr>
      <w:r>
        <w:tab/>
      </w:r>
    </w:p>
    <w:p w:rsidR="00DE5B73" w:rsidRDefault="00DE5B73" w:rsidP="00DE5B73">
      <w:pPr>
        <w:spacing w:after="0"/>
      </w:pPr>
      <w:r>
        <w:t xml:space="preserve">SREDNJA MEDICINSKA ŠKOLA </w:t>
      </w:r>
    </w:p>
    <w:p w:rsidR="00DE5B73" w:rsidRDefault="00DE5B73" w:rsidP="00DE5B73">
      <w:pPr>
        <w:spacing w:after="0"/>
      </w:pPr>
      <w:r>
        <w:t>SLAVONSKI BROD</w:t>
      </w:r>
    </w:p>
    <w:p w:rsidR="00DE5B73" w:rsidRDefault="00EE3FB1" w:rsidP="00DE5B73">
      <w:pPr>
        <w:spacing w:after="0"/>
      </w:pPr>
      <w:r>
        <w:t>VATROSLAVA JAGIĆA 3A</w:t>
      </w:r>
    </w:p>
    <w:p w:rsidR="00DE5B73" w:rsidRDefault="00DE5B73" w:rsidP="00DE5B73">
      <w:pPr>
        <w:spacing w:after="0"/>
      </w:pPr>
    </w:p>
    <w:p w:rsidR="00DE5B73" w:rsidRDefault="00435A43" w:rsidP="00DE5B73">
      <w:pPr>
        <w:spacing w:after="0"/>
      </w:pPr>
      <w:r>
        <w:t>RK</w:t>
      </w:r>
      <w:r w:rsidR="00DE5B73">
        <w:t>P 17851</w:t>
      </w:r>
    </w:p>
    <w:p w:rsidR="00DE5B73" w:rsidRDefault="00DE5B73" w:rsidP="00DE5B73">
      <w:pPr>
        <w:spacing w:after="0"/>
      </w:pPr>
      <w:r>
        <w:t>ŽR RIZNICA BPŽ HR5723400091800012004</w:t>
      </w:r>
    </w:p>
    <w:p w:rsidR="00DE5B73" w:rsidRDefault="00DE5B73" w:rsidP="00DE5B73">
      <w:pPr>
        <w:spacing w:after="0"/>
      </w:pPr>
      <w:r>
        <w:t>MB 03776441</w:t>
      </w:r>
    </w:p>
    <w:p w:rsidR="00DE5B73" w:rsidRDefault="00DE5B73" w:rsidP="00DE5B73">
      <w:pPr>
        <w:spacing w:after="0"/>
      </w:pPr>
      <w:r>
        <w:t>OIB 33786360839</w:t>
      </w:r>
    </w:p>
    <w:p w:rsidR="00DE5B73" w:rsidRDefault="00DE5B73" w:rsidP="00DE5B73">
      <w:pPr>
        <w:spacing w:after="0"/>
      </w:pPr>
      <w:r>
        <w:t>Razina 31</w:t>
      </w:r>
    </w:p>
    <w:p w:rsidR="00DE5B73" w:rsidRDefault="00DE5B73" w:rsidP="00DE5B73">
      <w:pPr>
        <w:spacing w:after="0"/>
      </w:pPr>
      <w:r>
        <w:t>Šifra djelatnosti 8532</w:t>
      </w:r>
    </w:p>
    <w:p w:rsidR="00DE5B73" w:rsidRDefault="00DE5B73" w:rsidP="00DE5B73">
      <w:pPr>
        <w:spacing w:after="0"/>
      </w:pPr>
    </w:p>
    <w:p w:rsidR="00DE5B73" w:rsidRDefault="00EE3FB1">
      <w:r>
        <w:t>U Slavonskom Brodu 31. siječanj 2020</w:t>
      </w:r>
      <w:r w:rsidR="00DE5B73">
        <w:t>.</w:t>
      </w:r>
    </w:p>
    <w:p w:rsidR="00DE5B73" w:rsidRDefault="00DE5B73"/>
    <w:p w:rsidR="00DE5B73" w:rsidRPr="00DE5B73" w:rsidRDefault="00DE5B73" w:rsidP="00DE5B73">
      <w:pPr>
        <w:spacing w:after="0"/>
        <w:jc w:val="center"/>
        <w:rPr>
          <w:b/>
        </w:rPr>
      </w:pPr>
      <w:r w:rsidRPr="00DE5B73">
        <w:rPr>
          <w:b/>
        </w:rPr>
        <w:t>B I LJ E Š K E</w:t>
      </w:r>
    </w:p>
    <w:p w:rsidR="00DE5B73" w:rsidRPr="00DE5B73" w:rsidRDefault="00DE5B73" w:rsidP="00DE5B73">
      <w:pPr>
        <w:spacing w:after="0"/>
        <w:jc w:val="center"/>
        <w:rPr>
          <w:b/>
        </w:rPr>
      </w:pPr>
      <w:r w:rsidRPr="00DE5B73">
        <w:rPr>
          <w:b/>
        </w:rPr>
        <w:t>uz financijski izvještaj za razdoblje</w:t>
      </w:r>
    </w:p>
    <w:p w:rsidR="00DE5B73" w:rsidRDefault="00EE3FB1" w:rsidP="00DE5B73">
      <w:pPr>
        <w:spacing w:after="0"/>
        <w:jc w:val="center"/>
        <w:rPr>
          <w:b/>
        </w:rPr>
      </w:pPr>
      <w:r>
        <w:rPr>
          <w:b/>
        </w:rPr>
        <w:t>od 1. siječanj 2019. do 31. prosinac 2019</w:t>
      </w:r>
      <w:r w:rsidR="00DE5B73" w:rsidRPr="00DE5B73">
        <w:rPr>
          <w:b/>
        </w:rPr>
        <w:t>.</w:t>
      </w:r>
    </w:p>
    <w:p w:rsidR="00DE5B73" w:rsidRDefault="00DE5B73" w:rsidP="00DE5B73">
      <w:pPr>
        <w:spacing w:after="0"/>
        <w:jc w:val="center"/>
        <w:rPr>
          <w:b/>
        </w:rPr>
      </w:pPr>
    </w:p>
    <w:p w:rsidR="00DE5B73" w:rsidRDefault="00DE5B73" w:rsidP="00DE5B73">
      <w:pPr>
        <w:spacing w:after="0"/>
        <w:jc w:val="center"/>
        <w:rPr>
          <w:b/>
        </w:rPr>
      </w:pPr>
    </w:p>
    <w:p w:rsidR="00DE5B73" w:rsidRDefault="00DE5B73" w:rsidP="00BD162C">
      <w:pPr>
        <w:spacing w:after="0"/>
        <w:ind w:firstLine="360"/>
        <w:jc w:val="both"/>
      </w:pPr>
      <w:r w:rsidRPr="00DE5B73">
        <w:t xml:space="preserve">Srednja medicinska škola Slavonski Brod </w:t>
      </w:r>
      <w:r>
        <w:t>posluje u skladu sa Zakonom o odgoju i obrazovanju u srednjoj školi te Statutom škole. Vodi proračunsko računovodstvo temeljem Pravilnika o proračunskom računovodstvu i Računskom planu, a financijske izvještaje sastavlja i predaje u skladu s odredbama Pravilnika o financijskom izvještavanju u proračunskom računovodstvu. Srednja medicinska škola Slavonski Brod nema otvoren svoj žiro-račun, već posluje u sustavu Županijske riznice Brodsko - posavske županije.</w:t>
      </w:r>
    </w:p>
    <w:p w:rsidR="00DE5B73" w:rsidRDefault="00DE5B73" w:rsidP="00DE5B73">
      <w:pPr>
        <w:spacing w:after="0"/>
      </w:pPr>
    </w:p>
    <w:p w:rsidR="00DE5B73" w:rsidRPr="00A857D3" w:rsidRDefault="00DE5B73" w:rsidP="00DE5B73">
      <w:pPr>
        <w:pStyle w:val="Odlomakpopisa"/>
        <w:numPr>
          <w:ilvl w:val="0"/>
          <w:numId w:val="1"/>
        </w:numPr>
        <w:spacing w:after="0"/>
        <w:rPr>
          <w:b/>
        </w:rPr>
      </w:pPr>
      <w:r w:rsidRPr="00A857D3">
        <w:rPr>
          <w:b/>
        </w:rPr>
        <w:t>OBRAZAC PR-RAS</w:t>
      </w:r>
    </w:p>
    <w:p w:rsidR="00DE5B73" w:rsidRDefault="00DE5B73" w:rsidP="00DE5B73">
      <w:pPr>
        <w:spacing w:after="0"/>
      </w:pPr>
    </w:p>
    <w:p w:rsidR="00191B01" w:rsidRDefault="00DE5B73" w:rsidP="00BD162C">
      <w:pPr>
        <w:spacing w:after="0"/>
        <w:jc w:val="both"/>
      </w:pPr>
      <w:r>
        <w:t xml:space="preserve">Obrazac sadrži prikaz prihoda i </w:t>
      </w:r>
      <w:r w:rsidR="00191B01">
        <w:t xml:space="preserve">rashoda </w:t>
      </w:r>
      <w:r>
        <w:t xml:space="preserve">Škole u proteklom razdoblju. Rashodi se odnose na plaćene </w:t>
      </w:r>
      <w:r w:rsidR="00191B01">
        <w:t>račune</w:t>
      </w:r>
      <w:r w:rsidR="00340FA1">
        <w:t xml:space="preserve"> potrebne za rad osnovne djelatnosti Škole. Prihodi su razvrstani u tri grupe, a to su prihodi MZO kojima se isključivo financiraju plaće djelatnika i ostala prava proistekla iz istoga, zati</w:t>
      </w:r>
      <w:r w:rsidR="00191B01">
        <w:t>m na vlastite prihode Škole, prihod donacija učenika kojima se financira osiguranje učenika i materijal za nastavu, te prihod decentralizirana sredstva Brodsko – posavske županije namijenjena financiranju standardnih potreba škole poput komunalnih usluga, pedagoške dokumentacije, prijevoza djelatnika i drugo.</w:t>
      </w:r>
    </w:p>
    <w:p w:rsidR="00191B01" w:rsidRDefault="00191B01" w:rsidP="00BD162C">
      <w:pPr>
        <w:spacing w:after="0"/>
        <w:jc w:val="both"/>
      </w:pPr>
      <w:r>
        <w:t>Pojašnjenja:</w:t>
      </w:r>
    </w:p>
    <w:p w:rsidR="00397E82" w:rsidRDefault="00191B01" w:rsidP="00BD162C">
      <w:pPr>
        <w:pStyle w:val="Odlomakpopisa"/>
        <w:numPr>
          <w:ilvl w:val="0"/>
          <w:numId w:val="2"/>
        </w:numPr>
        <w:spacing w:after="0"/>
        <w:jc w:val="both"/>
      </w:pPr>
      <w:r>
        <w:t>Na</w:t>
      </w:r>
      <w:r w:rsidR="005C4F05">
        <w:t xml:space="preserve"> AOP 055 tekuće pomoć</w:t>
      </w:r>
      <w:r w:rsidR="004870A2">
        <w:t>i</w:t>
      </w:r>
      <w:r>
        <w:t xml:space="preserve"> doznačen</w:t>
      </w:r>
      <w:r w:rsidR="005C4F05">
        <w:t xml:space="preserve"> je iznos od </w:t>
      </w:r>
      <w:r w:rsidR="0007156B">
        <w:t>70.814</w:t>
      </w:r>
      <w:r w:rsidR="005C4F05">
        <w:t xml:space="preserve"> kn. </w:t>
      </w:r>
    </w:p>
    <w:p w:rsidR="00DE5B73" w:rsidRDefault="00397E82" w:rsidP="00BD162C">
      <w:pPr>
        <w:pStyle w:val="Odlomakpopisa"/>
        <w:numPr>
          <w:ilvl w:val="0"/>
          <w:numId w:val="2"/>
        </w:numPr>
        <w:spacing w:after="0"/>
        <w:jc w:val="both"/>
      </w:pPr>
      <w:r>
        <w:t>AOP 058 tekuće pomoći izvanproračunskih korisnika, odnosno sredstva Hrvatskog zavoda za zapošljav</w:t>
      </w:r>
      <w:r w:rsidR="0007156B">
        <w:t>anje u iznosu od 7.705</w:t>
      </w:r>
      <w:r>
        <w:t xml:space="preserve"> kn za financiranje jednog polaznika stručnog osposobljavanja za rad bez zasnivanja radnog odnosa,</w:t>
      </w:r>
    </w:p>
    <w:p w:rsidR="00397E82" w:rsidRDefault="005C4F05" w:rsidP="00BD162C">
      <w:pPr>
        <w:pStyle w:val="Odlomakpopisa"/>
        <w:numPr>
          <w:ilvl w:val="0"/>
          <w:numId w:val="2"/>
        </w:numPr>
        <w:spacing w:after="0"/>
        <w:jc w:val="both"/>
      </w:pPr>
      <w:r>
        <w:t>AOP 064 iznos 5.</w:t>
      </w:r>
      <w:r w:rsidR="0007156B">
        <w:t>639.975</w:t>
      </w:r>
      <w:r>
        <w:t xml:space="preserve"> kn su</w:t>
      </w:r>
      <w:r w:rsidR="00B31295">
        <w:t xml:space="preserve"> doznačena sredstava MZO za isplatu plaće i drugih</w:t>
      </w:r>
      <w:r w:rsidR="0007156B">
        <w:t xml:space="preserve"> materijalnih prava zaposlenika, te</w:t>
      </w:r>
      <w:r w:rsidR="00A30EB4">
        <w:t xml:space="preserve"> za opremanje učionice biol</w:t>
      </w:r>
      <w:r w:rsidR="0007156B">
        <w:t xml:space="preserve">ogije, kemije i fizike, </w:t>
      </w:r>
      <w:r w:rsidR="00A30EB4">
        <w:t>za licence,</w:t>
      </w:r>
      <w:r w:rsidR="0007156B">
        <w:t xml:space="preserve"> za nabavku tableta za učenicu, za nastavu TZK, jezika.</w:t>
      </w:r>
    </w:p>
    <w:p w:rsidR="00A30EB4" w:rsidRDefault="00A30EB4" w:rsidP="00BD162C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AOP 067 pomoći temeljem prijenosa EU sredstava u iznosu od </w:t>
      </w:r>
      <w:r w:rsidR="0007156B">
        <w:t>1.776.171</w:t>
      </w:r>
      <w:r>
        <w:t xml:space="preserve"> u sklopu </w:t>
      </w:r>
      <w:proofErr w:type="spellStart"/>
      <w:r>
        <w:t>Erasmus</w:t>
      </w:r>
      <w:proofErr w:type="spellEnd"/>
      <w:r>
        <w:t>+ projekta „</w:t>
      </w:r>
      <w:r w:rsidR="0007156B">
        <w:t>EEE</w:t>
      </w:r>
      <w:r>
        <w:t>“</w:t>
      </w:r>
      <w:r w:rsidR="0007156B">
        <w:t xml:space="preserve"> i projekta „</w:t>
      </w:r>
      <w:proofErr w:type="spellStart"/>
      <w:r w:rsidR="0007156B">
        <w:t>GeT</w:t>
      </w:r>
      <w:proofErr w:type="spellEnd"/>
      <w:r w:rsidR="0007156B">
        <w:t xml:space="preserve"> a </w:t>
      </w:r>
      <w:proofErr w:type="spellStart"/>
      <w:r w:rsidR="0007156B">
        <w:t>Ride</w:t>
      </w:r>
      <w:proofErr w:type="spellEnd"/>
      <w:r w:rsidR="0007156B">
        <w:t>“ , za sudjelovanje Ravnateljice u sklopu projekta kojega provodi Udruga srednjoškolskih ravnatelja.</w:t>
      </w:r>
    </w:p>
    <w:p w:rsidR="00A30EB4" w:rsidRDefault="00A30EB4" w:rsidP="00BD162C">
      <w:pPr>
        <w:pStyle w:val="Odlomakpopisa"/>
        <w:numPr>
          <w:ilvl w:val="0"/>
          <w:numId w:val="2"/>
        </w:numPr>
        <w:spacing w:after="0"/>
        <w:jc w:val="both"/>
      </w:pPr>
      <w:r>
        <w:lastRenderedPageBreak/>
        <w:t xml:space="preserve">AOP 116 ostali nespomenuti rashodi </w:t>
      </w:r>
      <w:r w:rsidR="00523EA9">
        <w:t>19.491</w:t>
      </w:r>
      <w:r>
        <w:t xml:space="preserve"> kn je refundacija osigurav</w:t>
      </w:r>
      <w:r w:rsidR="00523EA9">
        <w:t>ajuće kuće za pokriće nastale štete, refundacije u sklopu putovanja za zaposlenike koji su sudjelovali u nadzoru/pratnji na pisanju ispita državne mature, refundacija za službena putovanja koja su odgođena.</w:t>
      </w:r>
    </w:p>
    <w:p w:rsidR="00A30EB4" w:rsidRDefault="000235C5" w:rsidP="00BD162C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AOP 126 je vlastiti prihod, odnosno prihod od najma prostora u iznosu od </w:t>
      </w:r>
      <w:r w:rsidR="00523EA9">
        <w:t>1.880</w:t>
      </w:r>
      <w:r>
        <w:t xml:space="preserve"> kn,</w:t>
      </w:r>
    </w:p>
    <w:p w:rsidR="000235C5" w:rsidRDefault="000235C5" w:rsidP="00BD162C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AOP 128 tekuće donacije u iznosu </w:t>
      </w:r>
      <w:r w:rsidR="00523EA9">
        <w:t>64.120</w:t>
      </w:r>
      <w:r>
        <w:t xml:space="preserve"> kn</w:t>
      </w:r>
    </w:p>
    <w:p w:rsidR="000235C5" w:rsidRDefault="00FC2370" w:rsidP="00BD162C">
      <w:pPr>
        <w:pStyle w:val="Odlomakpopisa"/>
        <w:numPr>
          <w:ilvl w:val="0"/>
          <w:numId w:val="2"/>
        </w:numPr>
        <w:spacing w:after="0"/>
        <w:jc w:val="both"/>
      </w:pPr>
      <w:r>
        <w:t xml:space="preserve">AOP 132 Prihodi iz nadležnog proračuna za financiranje rashoda poslovanja u iznosu od </w:t>
      </w:r>
      <w:r w:rsidR="00523EA9">
        <w:t>540.230</w:t>
      </w:r>
      <w:r>
        <w:t xml:space="preserve"> kn, odnosi se na prihod nadležnog lokalnog proračuna za podmire</w:t>
      </w:r>
      <w:r w:rsidR="00523EA9">
        <w:t>nje materijalnih troškova Škole i ostalih troškova</w:t>
      </w:r>
    </w:p>
    <w:p w:rsidR="00FC2370" w:rsidRDefault="003D76D9" w:rsidP="00BD162C">
      <w:pPr>
        <w:pStyle w:val="Odlomakpopisa"/>
        <w:numPr>
          <w:ilvl w:val="0"/>
          <w:numId w:val="2"/>
        </w:numPr>
        <w:spacing w:after="0"/>
        <w:jc w:val="both"/>
      </w:pPr>
      <w:r>
        <w:t>AOP 148 do AOP 159 indeks odstupanja blago povećan radi većeg prosječnog br</w:t>
      </w:r>
      <w:r w:rsidR="00523EA9">
        <w:t>oja zaposlenika u odnosu na 2018. godinu, većeg broja učenika i razrednih odjela, te potrošnje materijala za nastavu</w:t>
      </w:r>
    </w:p>
    <w:p w:rsidR="00523EA9" w:rsidRDefault="003D76D9" w:rsidP="00CC664D">
      <w:pPr>
        <w:pStyle w:val="Odlomakpopisa"/>
        <w:numPr>
          <w:ilvl w:val="0"/>
          <w:numId w:val="2"/>
        </w:numPr>
        <w:spacing w:after="0"/>
        <w:jc w:val="both"/>
      </w:pPr>
      <w:r>
        <w:t>Materijalni rashodi AOP 160 do AOP 210 također odstupaju u odnosu na prethodnu godinu, od čega posebno valja istaknuti</w:t>
      </w:r>
      <w:r w:rsidR="00C412B0">
        <w:t>:</w:t>
      </w:r>
      <w:r>
        <w:t xml:space="preserve"> AOP 162 Službena putovanja na k</w:t>
      </w:r>
      <w:r w:rsidR="00523EA9">
        <w:t xml:space="preserve">ojem je indeks odstupanja </w:t>
      </w:r>
      <w:r w:rsidR="00C412B0">
        <w:t xml:space="preserve"> radi podmirenja obveze iz 201</w:t>
      </w:r>
      <w:r w:rsidR="00523EA9">
        <w:t>8</w:t>
      </w:r>
      <w:r>
        <w:t xml:space="preserve">. godine, odnosno plaćanja računa u sklopu </w:t>
      </w:r>
      <w:proofErr w:type="spellStart"/>
      <w:r>
        <w:t>Erasmus</w:t>
      </w:r>
      <w:proofErr w:type="spellEnd"/>
      <w:r>
        <w:t>+ projekta „</w:t>
      </w:r>
      <w:proofErr w:type="spellStart"/>
      <w:r w:rsidR="00523EA9">
        <w:t>We</w:t>
      </w:r>
      <w:proofErr w:type="spellEnd"/>
      <w:r w:rsidR="00523EA9">
        <w:t xml:space="preserve"> care </w:t>
      </w:r>
      <w:proofErr w:type="spellStart"/>
      <w:r w:rsidR="00523EA9">
        <w:t>We</w:t>
      </w:r>
      <w:proofErr w:type="spellEnd"/>
      <w:r w:rsidR="00523EA9">
        <w:t xml:space="preserve"> </w:t>
      </w:r>
      <w:proofErr w:type="spellStart"/>
      <w:r w:rsidR="00523EA9">
        <w:t>share</w:t>
      </w:r>
      <w:proofErr w:type="spellEnd"/>
      <w:r>
        <w:t>“</w:t>
      </w:r>
      <w:r w:rsidR="002C7ABD">
        <w:t>,</w:t>
      </w:r>
      <w:r w:rsidR="00C412B0">
        <w:t xml:space="preserve"> </w:t>
      </w:r>
    </w:p>
    <w:p w:rsidR="00523EA9" w:rsidRDefault="00523EA9" w:rsidP="00523EA9">
      <w:pPr>
        <w:pStyle w:val="Odlomakpopisa"/>
        <w:spacing w:after="0"/>
        <w:jc w:val="both"/>
      </w:pPr>
    </w:p>
    <w:p w:rsidR="00523EA9" w:rsidRDefault="00523EA9" w:rsidP="00523EA9">
      <w:pPr>
        <w:pStyle w:val="Odlomakpopisa"/>
        <w:spacing w:after="0"/>
        <w:jc w:val="both"/>
      </w:pPr>
    </w:p>
    <w:p w:rsidR="00523EA9" w:rsidRDefault="00523EA9" w:rsidP="00523EA9">
      <w:pPr>
        <w:pStyle w:val="Odlomakpopisa"/>
        <w:spacing w:after="0"/>
        <w:jc w:val="both"/>
      </w:pPr>
    </w:p>
    <w:p w:rsidR="00CD1247" w:rsidRPr="00523EA9" w:rsidRDefault="00CD1247" w:rsidP="00523EA9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523EA9">
        <w:rPr>
          <w:b/>
        </w:rPr>
        <w:t>OBRAZAC OBVEZE</w:t>
      </w:r>
    </w:p>
    <w:p w:rsidR="00BB6322" w:rsidRDefault="00BB6322" w:rsidP="00BD162C">
      <w:pPr>
        <w:spacing w:after="0"/>
        <w:jc w:val="both"/>
        <w:rPr>
          <w:b/>
        </w:rPr>
      </w:pPr>
    </w:p>
    <w:p w:rsidR="00BB6322" w:rsidRDefault="00EE3FB1" w:rsidP="00BD162C">
      <w:pPr>
        <w:spacing w:after="0"/>
        <w:ind w:firstLine="360"/>
        <w:jc w:val="both"/>
      </w:pPr>
      <w:r>
        <w:t>Stanje obveza na dan 31.12.2019</w:t>
      </w:r>
      <w:r w:rsidR="00BB6322" w:rsidRPr="00BB6322">
        <w:t xml:space="preserve">. </w:t>
      </w:r>
      <w:r w:rsidR="00BB6322">
        <w:t>godine odnosi se na račune i obra</w:t>
      </w:r>
      <w:r>
        <w:t>čunatu plaću za prosinac 2019</w:t>
      </w:r>
      <w:r w:rsidR="00BB6322">
        <w:t>., a koji ć</w:t>
      </w:r>
      <w:r>
        <w:t>e biti isplaćeni u siječnju 2020</w:t>
      </w:r>
      <w:r w:rsidR="00BB6322">
        <w:t>. godine.</w:t>
      </w:r>
    </w:p>
    <w:p w:rsidR="00E176AC" w:rsidRDefault="00BB6322" w:rsidP="00BD162C">
      <w:pPr>
        <w:spacing w:after="0"/>
        <w:jc w:val="both"/>
      </w:pPr>
      <w:r>
        <w:t xml:space="preserve">Iznos obveza je </w:t>
      </w:r>
      <w:r w:rsidR="0020708E" w:rsidRPr="0020708E">
        <w:t>623.884</w:t>
      </w:r>
      <w:r w:rsidR="00E176AC" w:rsidRPr="0020708E">
        <w:t xml:space="preserve"> kn</w:t>
      </w:r>
      <w:r w:rsidR="00E176AC">
        <w:t xml:space="preserve">, </w:t>
      </w:r>
      <w:r>
        <w:t>a odn</w:t>
      </w:r>
      <w:r w:rsidR="00EE3FB1">
        <w:t>osi se na plaću za prosinac 2019</w:t>
      </w:r>
      <w:r>
        <w:t xml:space="preserve">. u iznosu od </w:t>
      </w:r>
      <w:r w:rsidR="0020708E" w:rsidRPr="0020708E">
        <w:t>471.545</w:t>
      </w:r>
      <w:r>
        <w:t xml:space="preserve">, zatim </w:t>
      </w:r>
      <w:r w:rsidR="0020708E" w:rsidRPr="0020708E">
        <w:t>27.325</w:t>
      </w:r>
      <w:r w:rsidRPr="0020708E">
        <w:t xml:space="preserve"> </w:t>
      </w:r>
      <w:r>
        <w:t xml:space="preserve">kn za vanjsku suradnju, odnosno drugi dohodak, </w:t>
      </w:r>
      <w:r w:rsidR="0020708E" w:rsidRPr="0020708E">
        <w:t>642,05</w:t>
      </w:r>
      <w:r w:rsidRPr="0020708E">
        <w:t xml:space="preserve"> </w:t>
      </w:r>
      <w:r>
        <w:t xml:space="preserve">kn za </w:t>
      </w:r>
      <w:r w:rsidR="0020708E">
        <w:t>SOR</w:t>
      </w:r>
      <w:r>
        <w:t>,</w:t>
      </w:r>
      <w:r w:rsidR="00E176AC">
        <w:t xml:space="preserve"> </w:t>
      </w:r>
      <w:r w:rsidR="0020708E" w:rsidRPr="0020708E">
        <w:t>14.064</w:t>
      </w:r>
      <w:r w:rsidR="00E176AC" w:rsidRPr="0020708E">
        <w:t xml:space="preserve"> </w:t>
      </w:r>
      <w:r w:rsidR="00E176AC">
        <w:t>kn iznosi obveza naknade za prije</w:t>
      </w:r>
      <w:r w:rsidR="0020708E">
        <w:t>voz zaposlenika za prosinac 2019</w:t>
      </w:r>
      <w:r w:rsidR="00E176AC">
        <w:t>. godine,</w:t>
      </w:r>
      <w:r>
        <w:t xml:space="preserve"> te iznos od </w:t>
      </w:r>
      <w:r w:rsidR="0020708E" w:rsidRPr="0020708E">
        <w:t>126.130</w:t>
      </w:r>
      <w:r w:rsidRPr="0020708E">
        <w:t xml:space="preserve"> </w:t>
      </w:r>
      <w:r>
        <w:t>kn za dospjele a nenaplaćene račune za materijalne troškove, što će biti isplaće</w:t>
      </w:r>
      <w:r w:rsidR="00EE3FB1">
        <w:t>no tijekom mjeseca siječnja 2020</w:t>
      </w:r>
      <w:r w:rsidR="0020708E">
        <w:t xml:space="preserve">. godine, te za troškove u sklopu </w:t>
      </w:r>
      <w:proofErr w:type="spellStart"/>
      <w:r w:rsidR="0020708E">
        <w:t>Erasmus</w:t>
      </w:r>
      <w:proofErr w:type="spellEnd"/>
      <w:r w:rsidR="0020708E">
        <w:t>+ projekta</w:t>
      </w:r>
      <w:r w:rsidR="009E42F1">
        <w:t xml:space="preserve"> od čega je iznos 114.216 kn službenih putovanja u sklopu projekta.</w:t>
      </w:r>
    </w:p>
    <w:p w:rsidR="00960F60" w:rsidRDefault="00960F60" w:rsidP="00960F60">
      <w:pPr>
        <w:spacing w:after="0"/>
        <w:ind w:left="360"/>
        <w:jc w:val="both"/>
      </w:pPr>
    </w:p>
    <w:p w:rsidR="00960F60" w:rsidRPr="00960F60" w:rsidRDefault="00960F60" w:rsidP="00960F60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960F60">
        <w:rPr>
          <w:b/>
        </w:rPr>
        <w:t>OBRAZAC P-VRIO</w:t>
      </w:r>
    </w:p>
    <w:p w:rsidR="00960F60" w:rsidRDefault="00960F60" w:rsidP="00960F60">
      <w:pPr>
        <w:spacing w:after="0"/>
        <w:jc w:val="both"/>
      </w:pPr>
    </w:p>
    <w:p w:rsidR="00960F60" w:rsidRPr="00BB6322" w:rsidRDefault="00960F60" w:rsidP="00960F60">
      <w:pPr>
        <w:spacing w:after="0"/>
        <w:ind w:left="360"/>
        <w:jc w:val="both"/>
      </w:pPr>
      <w:r>
        <w:t>Nije bilo promjena u vrijednosti i obujmu imovine, stoga nema ni promjena u obrascu P-VRIO.</w:t>
      </w:r>
    </w:p>
    <w:p w:rsidR="00E176AC" w:rsidRDefault="00E176AC" w:rsidP="00BD162C">
      <w:pPr>
        <w:spacing w:after="0"/>
        <w:jc w:val="both"/>
      </w:pPr>
    </w:p>
    <w:p w:rsidR="00E176AC" w:rsidRPr="00E176AC" w:rsidRDefault="00E176AC" w:rsidP="00960F60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E176AC">
        <w:rPr>
          <w:b/>
        </w:rPr>
        <w:t>OBRAZAC RAS-funkcijski</w:t>
      </w:r>
    </w:p>
    <w:p w:rsidR="00E176AC" w:rsidRDefault="00E176AC" w:rsidP="00BD162C">
      <w:pPr>
        <w:spacing w:after="0"/>
        <w:jc w:val="both"/>
      </w:pPr>
    </w:p>
    <w:p w:rsidR="00E176AC" w:rsidRPr="00EE3FB1" w:rsidRDefault="00E176AC" w:rsidP="00BD162C">
      <w:pPr>
        <w:spacing w:after="0"/>
        <w:ind w:firstLine="360"/>
        <w:jc w:val="both"/>
        <w:rPr>
          <w:color w:val="FF0000"/>
        </w:rPr>
      </w:pPr>
      <w:r>
        <w:t xml:space="preserve">Obveza unosa podataka u obrazac RAS-funkcijski je AOP 116 Srednjoškolsko obrazovanje, odnosno ukupni rashodi koji iznose </w:t>
      </w:r>
      <w:r w:rsidR="009E42F1" w:rsidRPr="009E42F1">
        <w:t>7.247.485</w:t>
      </w:r>
      <w:r w:rsidRPr="009E42F1">
        <w:t xml:space="preserve"> kn</w:t>
      </w:r>
    </w:p>
    <w:p w:rsidR="00BD162C" w:rsidRDefault="00BD162C" w:rsidP="00BD162C">
      <w:pPr>
        <w:spacing w:after="0"/>
        <w:jc w:val="both"/>
      </w:pPr>
      <w:bookmarkStart w:id="0" w:name="_GoBack"/>
      <w:bookmarkEnd w:id="0"/>
    </w:p>
    <w:p w:rsidR="00E176AC" w:rsidRPr="00BD162C" w:rsidRDefault="00BD162C" w:rsidP="00960F60">
      <w:pPr>
        <w:pStyle w:val="Odlomakpopisa"/>
        <w:numPr>
          <w:ilvl w:val="0"/>
          <w:numId w:val="1"/>
        </w:numPr>
        <w:spacing w:after="0"/>
        <w:jc w:val="both"/>
        <w:rPr>
          <w:b/>
        </w:rPr>
      </w:pPr>
      <w:r w:rsidRPr="00BD162C">
        <w:rPr>
          <w:b/>
        </w:rPr>
        <w:t>OBRAZAC BILANCA</w:t>
      </w:r>
    </w:p>
    <w:p w:rsidR="00BD162C" w:rsidRDefault="00BD162C" w:rsidP="00BD162C">
      <w:pPr>
        <w:spacing w:after="0"/>
        <w:jc w:val="both"/>
      </w:pPr>
    </w:p>
    <w:p w:rsidR="00BD162C" w:rsidRDefault="00BD162C" w:rsidP="00BD162C">
      <w:pPr>
        <w:spacing w:after="0"/>
        <w:ind w:left="360" w:firstLine="348"/>
        <w:jc w:val="both"/>
      </w:pPr>
      <w:r>
        <w:t>Škola je u sustavu Županijske riznice, stoga nema svoj žiro-račun, a blagajna je zaključena s nu</w:t>
      </w:r>
      <w:r w:rsidR="00EE3FB1">
        <w:t>la kuna na dan 31. prosinac 2019. godine.</w:t>
      </w:r>
    </w:p>
    <w:p w:rsidR="00BD162C" w:rsidRDefault="00BD162C" w:rsidP="00BD162C">
      <w:pPr>
        <w:spacing w:after="0"/>
        <w:ind w:left="360"/>
        <w:jc w:val="both"/>
      </w:pPr>
      <w:r>
        <w:t>Stanje obveza je detaljno objašnjeno u bilješkama za obrazac Obveze.</w:t>
      </w:r>
    </w:p>
    <w:p w:rsidR="00960F60" w:rsidRDefault="00BD162C" w:rsidP="00960F60">
      <w:pPr>
        <w:spacing w:after="0"/>
        <w:ind w:left="360"/>
        <w:jc w:val="both"/>
      </w:pPr>
      <w:r>
        <w:t>Srednja medicinska škola Slavonski Brod nema kredita, zajmova, ovrha i sličnih ugovornih odnosa, pa stoga nema nekih dodatnih pojašnjenja za o</w:t>
      </w:r>
      <w:r w:rsidR="00960F60">
        <w:t>brazac Bilanca.</w:t>
      </w:r>
    </w:p>
    <w:p w:rsidR="00960F60" w:rsidRDefault="00960F60" w:rsidP="00960F60">
      <w:pPr>
        <w:spacing w:after="0"/>
        <w:ind w:left="360"/>
        <w:jc w:val="both"/>
      </w:pPr>
    </w:p>
    <w:p w:rsidR="00960F60" w:rsidRDefault="00960F60" w:rsidP="00960F60">
      <w:pPr>
        <w:spacing w:after="0"/>
        <w:ind w:left="360"/>
        <w:jc w:val="both"/>
      </w:pPr>
    </w:p>
    <w:p w:rsidR="00960F60" w:rsidRDefault="00960F60" w:rsidP="00960F60">
      <w:pPr>
        <w:spacing w:after="0"/>
        <w:ind w:left="360"/>
        <w:jc w:val="both"/>
      </w:pPr>
    </w:p>
    <w:p w:rsidR="00960F60" w:rsidRDefault="00960F60" w:rsidP="00960F60">
      <w:pPr>
        <w:spacing w:after="0"/>
        <w:ind w:left="360"/>
        <w:jc w:val="both"/>
      </w:pPr>
      <w:r>
        <w:tab/>
        <w:t>Financijski izvještaji</w:t>
      </w:r>
      <w:r w:rsidR="00194C03">
        <w:t xml:space="preserve"> Srednje medicinske škole Slavonski Brod za razdoblja u toku godine čuvaju se do dana predaje financijskih izvještaja za isto razdoblje sljedeće godine, a godišnji financijski izvještaji čuvaju se trajno i u izvorniku.</w:t>
      </w:r>
    </w:p>
    <w:p w:rsidR="00194C03" w:rsidRDefault="00194C03" w:rsidP="00960F60">
      <w:pPr>
        <w:spacing w:after="0"/>
        <w:ind w:left="360"/>
        <w:jc w:val="both"/>
      </w:pPr>
      <w:r>
        <w:t>Za sastavljanje financijskog izvješta</w:t>
      </w:r>
      <w:r w:rsidR="00EE3FB1">
        <w:t>ja za razdoblje 1. siječanj 2019. do 31. prosinac 2019</w:t>
      </w:r>
      <w:r>
        <w:t xml:space="preserve">. odgovorna je </w:t>
      </w:r>
      <w:r w:rsidR="00EE3FB1">
        <w:t xml:space="preserve">Sanja </w:t>
      </w:r>
      <w:proofErr w:type="spellStart"/>
      <w:r w:rsidR="00EE3FB1">
        <w:t>Agatić</w:t>
      </w:r>
      <w:proofErr w:type="spellEnd"/>
      <w:r>
        <w:t>, a ravnateljica Jelena Jelinić-Bošnja</w:t>
      </w:r>
      <w:r w:rsidR="00C134BD">
        <w:t>k, prof. potpisuje financijske izvještaje</w:t>
      </w:r>
      <w:r>
        <w:t xml:space="preserve"> i odgovorna je za predaju istih. </w:t>
      </w:r>
    </w:p>
    <w:p w:rsidR="00194C03" w:rsidRDefault="00194C03" w:rsidP="00960F60">
      <w:pPr>
        <w:spacing w:after="0"/>
        <w:ind w:left="360"/>
        <w:jc w:val="both"/>
      </w:pPr>
    </w:p>
    <w:p w:rsidR="00194C03" w:rsidRDefault="00194C03" w:rsidP="00960F60">
      <w:pPr>
        <w:spacing w:after="0"/>
        <w:ind w:left="360"/>
        <w:jc w:val="both"/>
      </w:pPr>
    </w:p>
    <w:p w:rsidR="00194C03" w:rsidRDefault="00194C03" w:rsidP="00960F60">
      <w:pPr>
        <w:spacing w:after="0"/>
        <w:ind w:left="360"/>
        <w:jc w:val="both"/>
      </w:pPr>
    </w:p>
    <w:p w:rsidR="00194C03" w:rsidRDefault="00194C03" w:rsidP="00960F60">
      <w:pPr>
        <w:spacing w:after="0"/>
        <w:ind w:left="360"/>
        <w:jc w:val="both"/>
      </w:pPr>
    </w:p>
    <w:p w:rsidR="00194C03" w:rsidRDefault="00194C03" w:rsidP="00194C03">
      <w:pPr>
        <w:spacing w:after="0"/>
        <w:ind w:left="360"/>
      </w:pPr>
      <w:r>
        <w:t xml:space="preserve">_____________________    </w:t>
      </w:r>
      <w:r>
        <w:tab/>
      </w:r>
      <w:r>
        <w:tab/>
      </w:r>
      <w:r>
        <w:tab/>
      </w:r>
      <w:r>
        <w:tab/>
        <w:t xml:space="preserve">        __________________________</w:t>
      </w:r>
    </w:p>
    <w:p w:rsidR="00194C03" w:rsidRDefault="00194C03" w:rsidP="00960F60">
      <w:pPr>
        <w:spacing w:after="0"/>
        <w:ind w:left="360"/>
        <w:jc w:val="both"/>
      </w:pPr>
      <w:r>
        <w:t xml:space="preserve">     </w:t>
      </w:r>
      <w:r w:rsidR="00EE3FB1">
        <w:t>Sanja Agatić</w:t>
      </w:r>
      <w:r>
        <w:tab/>
      </w:r>
      <w:r>
        <w:tab/>
      </w:r>
      <w:r>
        <w:tab/>
      </w:r>
      <w:r>
        <w:tab/>
      </w:r>
      <w:r>
        <w:tab/>
      </w:r>
      <w:r>
        <w:tab/>
        <w:t>Jelena Jelinić-Bošnjak, prof.</w:t>
      </w:r>
    </w:p>
    <w:sectPr w:rsidR="0019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7CB6"/>
    <w:multiLevelType w:val="hybridMultilevel"/>
    <w:tmpl w:val="89445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C0967"/>
    <w:multiLevelType w:val="hybridMultilevel"/>
    <w:tmpl w:val="1E04EDB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C03853"/>
    <w:multiLevelType w:val="hybridMultilevel"/>
    <w:tmpl w:val="712C3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C9"/>
    <w:rsid w:val="000235C5"/>
    <w:rsid w:val="00046C08"/>
    <w:rsid w:val="0007156B"/>
    <w:rsid w:val="00191B01"/>
    <w:rsid w:val="00194C03"/>
    <w:rsid w:val="001C06FD"/>
    <w:rsid w:val="001E12F1"/>
    <w:rsid w:val="0020708E"/>
    <w:rsid w:val="002C7ABD"/>
    <w:rsid w:val="00340FA1"/>
    <w:rsid w:val="00397E82"/>
    <w:rsid w:val="003D76D9"/>
    <w:rsid w:val="00435A43"/>
    <w:rsid w:val="004870A2"/>
    <w:rsid w:val="00523EA9"/>
    <w:rsid w:val="00590618"/>
    <w:rsid w:val="005C4F05"/>
    <w:rsid w:val="00960F60"/>
    <w:rsid w:val="009E42F1"/>
    <w:rsid w:val="00A30EB4"/>
    <w:rsid w:val="00A857D3"/>
    <w:rsid w:val="00B31295"/>
    <w:rsid w:val="00BB6322"/>
    <w:rsid w:val="00BD162C"/>
    <w:rsid w:val="00BE2455"/>
    <w:rsid w:val="00C134BD"/>
    <w:rsid w:val="00C412B0"/>
    <w:rsid w:val="00CD1247"/>
    <w:rsid w:val="00DE5B73"/>
    <w:rsid w:val="00E176AC"/>
    <w:rsid w:val="00EE3FB1"/>
    <w:rsid w:val="00EE4FC9"/>
    <w:rsid w:val="00F538B8"/>
    <w:rsid w:val="00FC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098A0-4330-4F97-8E85-BFFAE6E5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E5B7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2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24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</dc:creator>
  <cp:keywords/>
  <dc:description/>
  <cp:lastModifiedBy>Sanja</cp:lastModifiedBy>
  <cp:revision>3</cp:revision>
  <cp:lastPrinted>2019-01-28T13:28:00Z</cp:lastPrinted>
  <dcterms:created xsi:type="dcterms:W3CDTF">2020-01-28T11:27:00Z</dcterms:created>
  <dcterms:modified xsi:type="dcterms:W3CDTF">2020-01-31T08:49:00Z</dcterms:modified>
</cp:coreProperties>
</file>